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63F1" w14:textId="77777777" w:rsidR="00B47590" w:rsidRDefault="00B47590">
      <w:pPr>
        <w:pStyle w:val="ConsPlusNormal"/>
        <w:jc w:val="both"/>
      </w:pPr>
    </w:p>
    <w:p w14:paraId="4590AB38" w14:textId="77777777" w:rsidR="00B47590" w:rsidRPr="00AD1231" w:rsidRDefault="00B47590" w:rsidP="00B47590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 xml:space="preserve">Приложение </w:t>
      </w:r>
    </w:p>
    <w:p w14:paraId="5A0562CD" w14:textId="77777777" w:rsidR="00B47590" w:rsidRPr="00AD1231" w:rsidRDefault="00B47590" w:rsidP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14:paraId="1BAC3C0D" w14:textId="77777777" w:rsidR="00B47590" w:rsidRPr="00AD1231" w:rsidRDefault="00B47590" w:rsidP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городского округа Тольятти</w:t>
      </w:r>
    </w:p>
    <w:p w14:paraId="39886F94" w14:textId="77777777" w:rsidR="00B47590" w:rsidRPr="00AD1231" w:rsidRDefault="00B47590" w:rsidP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от _______№______</w:t>
      </w:r>
    </w:p>
    <w:p w14:paraId="7919C254" w14:textId="77777777" w:rsidR="00B47590" w:rsidRPr="00AD1231" w:rsidRDefault="00B4759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C41100B" w14:textId="22448FD3" w:rsidR="00B47590" w:rsidRPr="00AD1231" w:rsidRDefault="00B47590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Приложение N 2</w:t>
      </w:r>
    </w:p>
    <w:p w14:paraId="171155D5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к Порядку</w:t>
      </w:r>
    </w:p>
    <w:p w14:paraId="0F168C25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формирования перечня</w:t>
      </w:r>
    </w:p>
    <w:p w14:paraId="6F0B3105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налоговых расходов</w:t>
      </w:r>
    </w:p>
    <w:p w14:paraId="1B6474E5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городского округа Тольятти и</w:t>
      </w:r>
    </w:p>
    <w:p w14:paraId="77E53434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оценки налоговых расходов</w:t>
      </w:r>
    </w:p>
    <w:p w14:paraId="2F10A5E1" w14:textId="77777777" w:rsidR="00B47590" w:rsidRPr="00AD1231" w:rsidRDefault="00B4759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городского округа Тольятти</w:t>
      </w:r>
    </w:p>
    <w:p w14:paraId="2CB86D4D" w14:textId="77777777" w:rsidR="00B47590" w:rsidRPr="00AD1231" w:rsidRDefault="00B4759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3A45DE2B" w14:textId="77777777" w:rsidR="00B47590" w:rsidRPr="00AD1231" w:rsidRDefault="00B47590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224"/>
      <w:bookmarkEnd w:id="0"/>
      <w:r w:rsidRPr="00AD1231">
        <w:rPr>
          <w:rFonts w:ascii="Times New Roman" w:hAnsi="Times New Roman" w:cs="Times New Roman"/>
          <w:sz w:val="22"/>
          <w:szCs w:val="22"/>
        </w:rPr>
        <w:t>ПОРОГОВЫЕ ЗНАЧЕНИЯ</w:t>
      </w:r>
    </w:p>
    <w:p w14:paraId="2568DE21" w14:textId="77777777" w:rsidR="00B47590" w:rsidRPr="00AD1231" w:rsidRDefault="00B47590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D1231">
        <w:rPr>
          <w:rFonts w:ascii="Times New Roman" w:hAnsi="Times New Roman" w:cs="Times New Roman"/>
          <w:sz w:val="22"/>
          <w:szCs w:val="22"/>
        </w:rPr>
        <w:t>ДЛЯ ОПРЕДЕЛЕНИЯ ВОСТРЕБОВАННОСТИ НАЛОГОВЫХ ЛЬГОТ</w:t>
      </w:r>
    </w:p>
    <w:p w14:paraId="431E6EE8" w14:textId="77777777" w:rsidR="00B47590" w:rsidRPr="00AD1231" w:rsidRDefault="00B4759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985"/>
        <w:gridCol w:w="5745"/>
        <w:gridCol w:w="1842"/>
      </w:tblGrid>
      <w:tr w:rsidR="00B47590" w:rsidRPr="00AD1231" w14:paraId="085EA123" w14:textId="77777777" w:rsidTr="00BD7DB5">
        <w:tc>
          <w:tcPr>
            <w:tcW w:w="629" w:type="dxa"/>
          </w:tcPr>
          <w:p w14:paraId="019188BC" w14:textId="77777777" w:rsidR="00B47590" w:rsidRPr="00AD1231" w:rsidRDefault="00B475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985" w:type="dxa"/>
          </w:tcPr>
          <w:p w14:paraId="47374E97" w14:textId="77777777" w:rsidR="00B47590" w:rsidRPr="00AD1231" w:rsidRDefault="00B475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Наименование местного налога</w:t>
            </w:r>
          </w:p>
        </w:tc>
        <w:tc>
          <w:tcPr>
            <w:tcW w:w="5745" w:type="dxa"/>
          </w:tcPr>
          <w:p w14:paraId="2FCEDCD6" w14:textId="77777777" w:rsidR="00B47590" w:rsidRPr="00AD1231" w:rsidRDefault="00B475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налогового расхода городского округа Тольятти</w:t>
            </w:r>
          </w:p>
        </w:tc>
        <w:tc>
          <w:tcPr>
            <w:tcW w:w="1842" w:type="dxa"/>
          </w:tcPr>
          <w:p w14:paraId="2DFAC4DA" w14:textId="77777777" w:rsidR="00B47590" w:rsidRPr="00AD1231" w:rsidRDefault="00B475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Пороговое значение для определения востребованности, %</w:t>
            </w:r>
          </w:p>
        </w:tc>
      </w:tr>
      <w:tr w:rsidR="007A7C33" w:rsidRPr="00AD1231" w14:paraId="3E6ED414" w14:textId="77777777" w:rsidTr="00BD7DB5">
        <w:tc>
          <w:tcPr>
            <w:tcW w:w="629" w:type="dxa"/>
          </w:tcPr>
          <w:p w14:paraId="74F0DBF6" w14:textId="06F1C27E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573362E7" w14:textId="3F13EC5A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69661F8B" w14:textId="6A8DF820" w:rsidR="007A7C33" w:rsidRPr="005C0583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 xml:space="preserve">Полное освобождение от уплаты налога </w:t>
            </w:r>
            <w:r w:rsidR="005C0583" w:rsidRPr="005C058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>рган</w:t>
            </w:r>
            <w:r w:rsidR="005C0583" w:rsidRPr="005C0583"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 xml:space="preserve"> местного самоуправления</w:t>
            </w:r>
          </w:p>
        </w:tc>
        <w:tc>
          <w:tcPr>
            <w:tcW w:w="1842" w:type="dxa"/>
          </w:tcPr>
          <w:p w14:paraId="0DD4F95B" w14:textId="75CA9530" w:rsidR="007A7C33" w:rsidRPr="00AD1231" w:rsidRDefault="005C058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7A7C33" w:rsidRPr="00AD1231" w14:paraId="66EDCE00" w14:textId="77777777" w:rsidTr="00BD7DB5">
        <w:tc>
          <w:tcPr>
            <w:tcW w:w="629" w:type="dxa"/>
          </w:tcPr>
          <w:p w14:paraId="623BF8DA" w14:textId="03BF079C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31C6A7AD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2D1B7895" w14:textId="56726835" w:rsidR="007A7C33" w:rsidRPr="005C0583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 xml:space="preserve">Полное освобождение от уплаты налога организаций (за исключением организаций, относящихся к финансовым организациям в соответствии с Федеральным </w:t>
            </w:r>
            <w:hyperlink r:id="rId6" w:history="1">
              <w:r w:rsidRPr="005C0583">
                <w:rPr>
                  <w:rStyle w:val="ac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5C0583">
              <w:rPr>
                <w:rFonts w:ascii="Times New Roman" w:hAnsi="Times New Roman" w:cs="Times New Roman"/>
                <w:sz w:val="22"/>
                <w:szCs w:val="22"/>
              </w:rPr>
              <w:t xml:space="preserve"> от 26.07.2006 </w:t>
            </w:r>
            <w:r w:rsidR="00AD4E8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 xml:space="preserve"> 135-ФЗ </w:t>
            </w:r>
            <w:r w:rsidR="00AD4E8E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>О защите конкуренции</w:t>
            </w:r>
            <w:r w:rsidR="00AD4E8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5C0583">
              <w:rPr>
                <w:rFonts w:ascii="Times New Roman" w:hAnsi="Times New Roman" w:cs="Times New Roman"/>
                <w:sz w:val="22"/>
                <w:szCs w:val="22"/>
              </w:rPr>
              <w:t>) и физических лиц, с которыми заключен договор об оказании муниципальной поддержки, предусматривающий создание не менее 20 новых рабочих мест, в отношении земельных участков, используемых для реализации инвестиционных проектов, на срок окупаемости инвестиционных проектов, но не более чем на 7 лет, начиная с даты заключения договора об оказании муниципальной поддержки</w:t>
            </w:r>
          </w:p>
        </w:tc>
        <w:tc>
          <w:tcPr>
            <w:tcW w:w="1842" w:type="dxa"/>
          </w:tcPr>
          <w:p w14:paraId="11EDB2B7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7A7C33" w:rsidRPr="00AD1231" w14:paraId="06EDB584" w14:textId="77777777" w:rsidTr="00BD7DB5">
        <w:tc>
          <w:tcPr>
            <w:tcW w:w="629" w:type="dxa"/>
          </w:tcPr>
          <w:p w14:paraId="4C04C6B1" w14:textId="5293A91D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6E475555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41A18056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физических лиц, имеющих статус инвалидов и ветеранов Великой Отечественной войны</w:t>
            </w:r>
          </w:p>
        </w:tc>
        <w:tc>
          <w:tcPr>
            <w:tcW w:w="1842" w:type="dxa"/>
          </w:tcPr>
          <w:p w14:paraId="6BC530CA" w14:textId="778FD973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1F96A4B5" w14:textId="77777777" w:rsidTr="00BD7DB5">
        <w:tc>
          <w:tcPr>
            <w:tcW w:w="629" w:type="dxa"/>
          </w:tcPr>
          <w:p w14:paraId="68592D71" w14:textId="05CB9548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40313380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3A917B1C" w14:textId="4A099E19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Полное освобождение от уплаты налога резидентам в отношении земельных участков, используемых для реализации инвестиционного проекта в рамках соглашения об осуществлении деятельности на территории опережающего социально-экономического развития </w:t>
            </w:r>
            <w:r w:rsidR="0002403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Тольятти</w:t>
            </w:r>
            <w:r w:rsidR="0002403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 (далее - Соглашение), на срок действия Соглашения с даты внесения соответствующей записи в реестр резидентов территории опережающего социально-экономического развития </w:t>
            </w:r>
            <w:r w:rsidR="0002403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Тольятти</w:t>
            </w:r>
            <w:r w:rsidR="0002403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2" w:type="dxa"/>
          </w:tcPr>
          <w:p w14:paraId="7A2CB131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7A7C33" w:rsidRPr="00AD1231" w14:paraId="1CD86D4A" w14:textId="77777777" w:rsidTr="00BD7DB5">
        <w:tc>
          <w:tcPr>
            <w:tcW w:w="629" w:type="dxa"/>
          </w:tcPr>
          <w:p w14:paraId="0FCAD80A" w14:textId="6E2A932A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73CEC0A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5DC2FD99" w14:textId="2AEBE8CB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Полное освобождение от уплаты налога физических лиц, имеющих </w:t>
            </w:r>
            <w:r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статус дет</w:t>
            </w:r>
            <w:r w:rsidR="00867ACA"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ей</w:t>
            </w:r>
            <w:r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-сирот и дет</w:t>
            </w:r>
            <w:r w:rsidR="00867ACA"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ей</w:t>
            </w:r>
            <w:r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оставши</w:t>
            </w:r>
            <w:r w:rsidR="00867ACA"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  <w:r w:rsidRPr="008F49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ся без попечения родителей</w:t>
            </w:r>
          </w:p>
        </w:tc>
        <w:tc>
          <w:tcPr>
            <w:tcW w:w="1842" w:type="dxa"/>
          </w:tcPr>
          <w:p w14:paraId="1C87B286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62CC071E" w14:textId="77777777" w:rsidTr="00BD7DB5">
        <w:tc>
          <w:tcPr>
            <w:tcW w:w="629" w:type="dxa"/>
          </w:tcPr>
          <w:p w14:paraId="35E5629C" w14:textId="725CB24F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985" w:type="dxa"/>
          </w:tcPr>
          <w:p w14:paraId="3C04D363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202E5934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граждан, необоснованно подвергшихся политическим репрессиям и впоследствии реабилитированных</w:t>
            </w:r>
          </w:p>
        </w:tc>
        <w:tc>
          <w:tcPr>
            <w:tcW w:w="1842" w:type="dxa"/>
          </w:tcPr>
          <w:p w14:paraId="2D20EA5F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11823B97" w14:textId="77777777" w:rsidTr="00BD7DB5">
        <w:tc>
          <w:tcPr>
            <w:tcW w:w="629" w:type="dxa"/>
          </w:tcPr>
          <w:p w14:paraId="4839E41D" w14:textId="69316ADF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14:paraId="6FF0FAA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0ACDF6BA" w14:textId="7E8EDFE0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многодетных семей, имеющих трех и более детей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</w:t>
            </w:r>
          </w:p>
        </w:tc>
        <w:tc>
          <w:tcPr>
            <w:tcW w:w="1842" w:type="dxa"/>
          </w:tcPr>
          <w:p w14:paraId="1A7EE775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26EE3EA6" w14:textId="77777777" w:rsidTr="00BD7DB5">
        <w:tc>
          <w:tcPr>
            <w:tcW w:w="629" w:type="dxa"/>
          </w:tcPr>
          <w:p w14:paraId="4C34B94A" w14:textId="27DDD5B0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14:paraId="1DB536E2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4C073E43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семей, воспитывающих детей-инвалидов, детей-сирот, детей, оставшихся без попечения родителей</w:t>
            </w:r>
          </w:p>
        </w:tc>
        <w:tc>
          <w:tcPr>
            <w:tcW w:w="1842" w:type="dxa"/>
          </w:tcPr>
          <w:p w14:paraId="4CEC7917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4436257A" w14:textId="77777777" w:rsidTr="00BD7DB5">
        <w:tc>
          <w:tcPr>
            <w:tcW w:w="629" w:type="dxa"/>
          </w:tcPr>
          <w:p w14:paraId="1CE6313C" w14:textId="045B9144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</w:tcPr>
          <w:p w14:paraId="45FB96D9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5FD6EAAE" w14:textId="3AA7CAC6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инвалидов и ветеранов боевых действий</w:t>
            </w:r>
          </w:p>
        </w:tc>
        <w:tc>
          <w:tcPr>
            <w:tcW w:w="1842" w:type="dxa"/>
          </w:tcPr>
          <w:p w14:paraId="52F60BF9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17A98012" w14:textId="77777777" w:rsidTr="00BD7DB5">
        <w:tc>
          <w:tcPr>
            <w:tcW w:w="629" w:type="dxa"/>
          </w:tcPr>
          <w:p w14:paraId="6C4880E0" w14:textId="47E08664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14:paraId="3484FD1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6CEF6FE4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граждан, в семьях которых совокупный доход семьи на одного человека ниже установленного в Самарской области прожиточного минимума</w:t>
            </w:r>
          </w:p>
        </w:tc>
        <w:tc>
          <w:tcPr>
            <w:tcW w:w="1842" w:type="dxa"/>
          </w:tcPr>
          <w:p w14:paraId="38A471AB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70DE835A" w14:textId="77777777" w:rsidTr="00BD7DB5">
        <w:tc>
          <w:tcPr>
            <w:tcW w:w="629" w:type="dxa"/>
          </w:tcPr>
          <w:p w14:paraId="5CA2E8F0" w14:textId="0B907602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985" w:type="dxa"/>
          </w:tcPr>
          <w:p w14:paraId="70CF1414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53423BC0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Освобождение от уплаты налога в размере 50% пенсионеров</w:t>
            </w:r>
          </w:p>
        </w:tc>
        <w:tc>
          <w:tcPr>
            <w:tcW w:w="1842" w:type="dxa"/>
          </w:tcPr>
          <w:p w14:paraId="2EFB1196" w14:textId="6AB05960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652F9260" w14:textId="77777777" w:rsidTr="00BD7DB5">
        <w:tc>
          <w:tcPr>
            <w:tcW w:w="629" w:type="dxa"/>
          </w:tcPr>
          <w:p w14:paraId="23620810" w14:textId="400BEFBC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85" w:type="dxa"/>
          </w:tcPr>
          <w:p w14:paraId="02DC04BD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4DAE7F9B" w14:textId="7C2DBC94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Освобождение от уплаты налога в размере 50% организаций (за исключением организаций, относящихся к финансовым организациям в соответствии с Федеральным </w:t>
            </w:r>
            <w:hyperlink r:id="rId7">
              <w:r w:rsidRPr="00AD1231">
                <w:rPr>
                  <w:rFonts w:ascii="Times New Roman" w:hAnsi="Times New Roman" w:cs="Times New Roman"/>
                  <w:sz w:val="22"/>
                  <w:szCs w:val="22"/>
                </w:rPr>
                <w:t>законом</w:t>
              </w:r>
            </w:hyperlink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 от 26.07.2006 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 135-ФЗ 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О защите конкуренции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) и физических лиц, с которыми заключен договор об оказании муниципальной поддержки, в отношении земельных участков, используемых для реализации инвестиционных проектов, начиная с даты получения разрешения на строительство объекта</w:t>
            </w:r>
            <w:r w:rsidR="008F4913">
              <w:rPr>
                <w:rFonts w:ascii="Times New Roman" w:hAnsi="Times New Roman" w:cs="Times New Roman"/>
                <w:sz w:val="22"/>
                <w:szCs w:val="22"/>
              </w:rPr>
              <w:t xml:space="preserve"> (ов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) в границах этого участка, но не ранее даты заключения договора об оказании муниципальной поддержки, в течение срока действия разрешения на строительство</w:t>
            </w:r>
          </w:p>
        </w:tc>
        <w:tc>
          <w:tcPr>
            <w:tcW w:w="1842" w:type="dxa"/>
          </w:tcPr>
          <w:p w14:paraId="3A6238F3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7A7C33" w:rsidRPr="00AD1231" w14:paraId="20FC9570" w14:textId="77777777" w:rsidTr="00BD7DB5">
        <w:tc>
          <w:tcPr>
            <w:tcW w:w="629" w:type="dxa"/>
          </w:tcPr>
          <w:p w14:paraId="6D0F4D61" w14:textId="24F8E44D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7F1880A4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6A0BFDE6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0,2% организациям и физическим лицам в отношении земельных участков:</w:t>
            </w:r>
          </w:p>
          <w:p w14:paraId="4F9FEA79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занятых жилищным фондом (за исключением части земельного участка, приходящейся на объект недвижимого имущества, не относящийся к жилищному фонду) или приобретенных (предоставленных) для жилищного строительства, за исключением указанных в настоящем подпункте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      </w:r>
          </w:p>
          <w:p w14:paraId="65D4D4B3" w14:textId="1368CBE1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8">
              <w:r w:rsidRPr="00AD1231">
                <w:rPr>
                  <w:rFonts w:ascii="Times New Roman" w:hAnsi="Times New Roman" w:cs="Times New Roman"/>
                  <w:sz w:val="22"/>
                  <w:szCs w:val="22"/>
                </w:rPr>
                <w:t>законом</w:t>
              </w:r>
            </w:hyperlink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 от 29 июля 2017 года 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 217-ФЗ 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О ведении гражданами садоводства и 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огородничества для собственных нужд и о внесении изменений в отдельные законодательные акты Российской Федерации</w:t>
            </w:r>
            <w:r w:rsidR="009C74D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, за исключением указанных в настоящем подпункте земельных участков, кадастровая стоимость каждого из которых превышает 300 миллионов рублей</w:t>
            </w:r>
          </w:p>
        </w:tc>
        <w:tc>
          <w:tcPr>
            <w:tcW w:w="1842" w:type="dxa"/>
          </w:tcPr>
          <w:p w14:paraId="30F0CD31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</w:tr>
      <w:tr w:rsidR="007A7C33" w:rsidRPr="00AD1231" w14:paraId="0B026850" w14:textId="77777777" w:rsidTr="00BD7DB5">
        <w:tc>
          <w:tcPr>
            <w:tcW w:w="629" w:type="dxa"/>
          </w:tcPr>
          <w:p w14:paraId="14FDABDA" w14:textId="7B5B321D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14:paraId="62B68C94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103C076C" w14:textId="4F0108F5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0,3% организациям и физическим лицам в отношении земельных участков, занятых зданиями (помещениями в них), строениями, сооружениями кооперативных гаражей и индивидуальными гаражами (боксами) граждан, используемыми для хранения личного автотранспорта (за исключением части земельного участка, приходящейся на объект, не используемый для хранения личного автотранспорта и не являющийся местом общего пользования кооперативных гаражей)</w:t>
            </w:r>
          </w:p>
        </w:tc>
        <w:tc>
          <w:tcPr>
            <w:tcW w:w="1842" w:type="dxa"/>
          </w:tcPr>
          <w:p w14:paraId="69F58529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7A7C33" w:rsidRPr="00AD1231" w14:paraId="6021F941" w14:textId="77777777" w:rsidTr="00BD7DB5">
        <w:tc>
          <w:tcPr>
            <w:tcW w:w="629" w:type="dxa"/>
          </w:tcPr>
          <w:p w14:paraId="7668868C" w14:textId="749E820F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2FE9F9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1D3E6CDB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0,8% организациям и физическим лицам в отношении земельных участков, предназначенных для размещения объектов физической культуры и спорта</w:t>
            </w:r>
          </w:p>
        </w:tc>
        <w:tc>
          <w:tcPr>
            <w:tcW w:w="1842" w:type="dxa"/>
          </w:tcPr>
          <w:p w14:paraId="7EE2DC14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A7C33" w:rsidRPr="00AD1231" w14:paraId="59600140" w14:textId="77777777" w:rsidTr="00BD7DB5">
        <w:tc>
          <w:tcPr>
            <w:tcW w:w="629" w:type="dxa"/>
          </w:tcPr>
          <w:p w14:paraId="1264148C" w14:textId="7FF07FA4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985" w:type="dxa"/>
          </w:tcPr>
          <w:p w14:paraId="247501D9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0E01B36E" w14:textId="35912791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 xml:space="preserve">Пониженная ставка налога в размере 0,9% организациям и физическим лицам в отношении земельных участков, предназначенных для размещения производственных и административных зданий, строений, сооружений коммунального хозяйства </w:t>
            </w:r>
          </w:p>
          <w:p w14:paraId="37D4A425" w14:textId="6558EBF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(за исключением земельных участков, занятых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объектам инженерной инфраструктуры жилищно-коммунального комплекса, и земельных участков, кадастровая стоимость каждого из которых превышает 300 миллионов рублей)</w:t>
            </w:r>
          </w:p>
        </w:tc>
        <w:tc>
          <w:tcPr>
            <w:tcW w:w="1842" w:type="dxa"/>
          </w:tcPr>
          <w:p w14:paraId="73A9EFC3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A7C33" w:rsidRPr="00AD1231" w14:paraId="6BB46407" w14:textId="77777777" w:rsidTr="00BD7DB5">
        <w:tc>
          <w:tcPr>
            <w:tcW w:w="629" w:type="dxa"/>
          </w:tcPr>
          <w:p w14:paraId="531CE65D" w14:textId="485DC312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985" w:type="dxa"/>
          </w:tcPr>
          <w:p w14:paraId="16BE7021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22E05C82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1,0% организациям и физическим лицам в отношении земельных участков, предназначенных для размещения объектов рекреационного и лечебно-оздоровительного назначения</w:t>
            </w:r>
          </w:p>
        </w:tc>
        <w:tc>
          <w:tcPr>
            <w:tcW w:w="1842" w:type="dxa"/>
          </w:tcPr>
          <w:p w14:paraId="1449BBC0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A7C33" w:rsidRPr="00AD1231" w14:paraId="550380A4" w14:textId="77777777" w:rsidTr="00BD7DB5">
        <w:tc>
          <w:tcPr>
            <w:tcW w:w="629" w:type="dxa"/>
          </w:tcPr>
          <w:p w14:paraId="026E51FD" w14:textId="50115331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985" w:type="dxa"/>
          </w:tcPr>
          <w:p w14:paraId="5D4C0AA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4942C91F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1,2% организациям и физическим лицам в отношении земельных участков, предназначенных для размещения объектов образования, науки, здравоохранения и социального обеспечения</w:t>
            </w:r>
          </w:p>
        </w:tc>
        <w:tc>
          <w:tcPr>
            <w:tcW w:w="1842" w:type="dxa"/>
          </w:tcPr>
          <w:p w14:paraId="222A8A2C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A7C33" w:rsidRPr="00AD1231" w14:paraId="5BD45397" w14:textId="77777777" w:rsidTr="00BD7DB5">
        <w:tc>
          <w:tcPr>
            <w:tcW w:w="629" w:type="dxa"/>
          </w:tcPr>
          <w:p w14:paraId="026AF870" w14:textId="43B16DD8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985" w:type="dxa"/>
          </w:tcPr>
          <w:p w14:paraId="5CC98088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5745" w:type="dxa"/>
          </w:tcPr>
          <w:p w14:paraId="3954C2D1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Пониженная ставка налога в размере 1,3% организациям и физическим лицам в отношении земельных участков, предназначенных для размещения объектов культуры, искусства, религии</w:t>
            </w:r>
          </w:p>
        </w:tc>
        <w:tc>
          <w:tcPr>
            <w:tcW w:w="1842" w:type="dxa"/>
          </w:tcPr>
          <w:p w14:paraId="03C29B81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7A7C33" w:rsidRPr="00AD1231" w14:paraId="0F840D45" w14:textId="77777777" w:rsidTr="00BD7DB5">
        <w:tc>
          <w:tcPr>
            <w:tcW w:w="629" w:type="dxa"/>
          </w:tcPr>
          <w:p w14:paraId="7B97BCBE" w14:textId="08CFD8A8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14:paraId="0730ACA7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45" w:type="dxa"/>
          </w:tcPr>
          <w:p w14:paraId="715C3E3C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детей-сирот</w:t>
            </w:r>
          </w:p>
        </w:tc>
        <w:tc>
          <w:tcPr>
            <w:tcW w:w="1842" w:type="dxa"/>
          </w:tcPr>
          <w:p w14:paraId="7ACC6D25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5CC05A51" w14:textId="77777777" w:rsidTr="00BD7DB5">
        <w:tc>
          <w:tcPr>
            <w:tcW w:w="629" w:type="dxa"/>
          </w:tcPr>
          <w:p w14:paraId="57FDC809" w14:textId="28B748B3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985" w:type="dxa"/>
          </w:tcPr>
          <w:p w14:paraId="3DEFF569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45" w:type="dxa"/>
          </w:tcPr>
          <w:p w14:paraId="39A68573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детей, оставшихся без попечения родителей</w:t>
            </w:r>
          </w:p>
        </w:tc>
        <w:tc>
          <w:tcPr>
            <w:tcW w:w="1842" w:type="dxa"/>
          </w:tcPr>
          <w:p w14:paraId="445A717B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3ADE4413" w14:textId="77777777" w:rsidTr="00BD7DB5">
        <w:tc>
          <w:tcPr>
            <w:tcW w:w="629" w:type="dxa"/>
          </w:tcPr>
          <w:p w14:paraId="5A55BF13" w14:textId="1A6CC030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1985" w:type="dxa"/>
          </w:tcPr>
          <w:p w14:paraId="26901A17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45" w:type="dxa"/>
          </w:tcPr>
          <w:p w14:paraId="0145A433" w14:textId="12D3FA93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многодетных семей, имеющих на иждивении 3 и более детей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 и проживающие на территории городского округа Тольятти</w:t>
            </w:r>
          </w:p>
        </w:tc>
        <w:tc>
          <w:tcPr>
            <w:tcW w:w="1842" w:type="dxa"/>
          </w:tcPr>
          <w:p w14:paraId="67B8E2B6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3B81F28A" w14:textId="77777777" w:rsidTr="00BD7DB5">
        <w:tc>
          <w:tcPr>
            <w:tcW w:w="629" w:type="dxa"/>
          </w:tcPr>
          <w:p w14:paraId="7BE657AD" w14:textId="5915BE03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985" w:type="dxa"/>
          </w:tcPr>
          <w:p w14:paraId="4EBE92B0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45" w:type="dxa"/>
          </w:tcPr>
          <w:p w14:paraId="000E5A1C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лиц из числа детей-сирот и детей, оставшихся без попечения родителей, обучающихся по очной форме в образовательных учреждениях всех типов и видов независимо от организационно-правовой формы, за исключением образовательных учреждений дополнительного образования, до окончания ими такого обучения, но не дольше чем до достижения ими возраста 23 лет</w:t>
            </w:r>
          </w:p>
        </w:tc>
        <w:tc>
          <w:tcPr>
            <w:tcW w:w="1842" w:type="dxa"/>
          </w:tcPr>
          <w:p w14:paraId="41A3946D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A7C33" w:rsidRPr="00AD1231" w14:paraId="1E910645" w14:textId="77777777" w:rsidTr="00BD7DB5">
        <w:tc>
          <w:tcPr>
            <w:tcW w:w="629" w:type="dxa"/>
          </w:tcPr>
          <w:p w14:paraId="0342708D" w14:textId="2D4E5BF9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985" w:type="dxa"/>
          </w:tcPr>
          <w:p w14:paraId="26E49197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5745" w:type="dxa"/>
          </w:tcPr>
          <w:p w14:paraId="29B20276" w14:textId="77777777" w:rsidR="007A7C33" w:rsidRPr="00AD1231" w:rsidRDefault="007A7C33" w:rsidP="007A7C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Полное освобождение от уплаты налога граждан, имеющих на иждивении детей-инвалидов</w:t>
            </w:r>
          </w:p>
        </w:tc>
        <w:tc>
          <w:tcPr>
            <w:tcW w:w="1842" w:type="dxa"/>
          </w:tcPr>
          <w:p w14:paraId="2D15209E" w14:textId="77777777" w:rsidR="007A7C33" w:rsidRPr="00AD1231" w:rsidRDefault="007A7C33" w:rsidP="007A7C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12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14:paraId="71A0E378" w14:textId="07571A76" w:rsidR="00B47590" w:rsidRDefault="00B47590">
      <w:pPr>
        <w:pStyle w:val="ConsPlusNormal"/>
        <w:sectPr w:rsidR="00B47590" w:rsidSect="00623627">
          <w:headerReference w:type="default" r:id="rId9"/>
          <w:headerReference w:type="first" r:id="rId10"/>
          <w:pgSz w:w="11906" w:h="16838"/>
          <w:pgMar w:top="568" w:right="566" w:bottom="1440" w:left="1133" w:header="284" w:footer="0" w:gutter="0"/>
          <w:pgNumType w:start="4"/>
          <w:cols w:space="720"/>
          <w:docGrid w:linePitch="326"/>
        </w:sectPr>
      </w:pPr>
      <w:bookmarkStart w:id="1" w:name="P350"/>
      <w:bookmarkEnd w:id="1"/>
    </w:p>
    <w:p w14:paraId="376F63A6" w14:textId="311F3595" w:rsidR="00B47590" w:rsidRDefault="00B47590" w:rsidP="00EA4E5C">
      <w:pPr>
        <w:tabs>
          <w:tab w:val="left" w:pos="1005"/>
        </w:tabs>
      </w:pPr>
    </w:p>
    <w:sectPr w:rsidR="00B47590" w:rsidSect="00B47590">
      <w:pgSz w:w="16838" w:h="11906" w:orient="landscape"/>
      <w:pgMar w:top="1133" w:right="397" w:bottom="566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4E15" w14:textId="77777777" w:rsidR="00EE3C1D" w:rsidRDefault="00EE3C1D" w:rsidP="00623627">
      <w:pPr>
        <w:spacing w:after="0" w:line="240" w:lineRule="auto"/>
      </w:pPr>
      <w:r>
        <w:separator/>
      </w:r>
    </w:p>
  </w:endnote>
  <w:endnote w:type="continuationSeparator" w:id="0">
    <w:p w14:paraId="4C77414B" w14:textId="77777777" w:rsidR="00EE3C1D" w:rsidRDefault="00EE3C1D" w:rsidP="0062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4CD9" w14:textId="77777777" w:rsidR="00EE3C1D" w:rsidRDefault="00EE3C1D" w:rsidP="00623627">
      <w:pPr>
        <w:spacing w:after="0" w:line="240" w:lineRule="auto"/>
      </w:pPr>
      <w:r>
        <w:separator/>
      </w:r>
    </w:p>
  </w:footnote>
  <w:footnote w:type="continuationSeparator" w:id="0">
    <w:p w14:paraId="727E93BA" w14:textId="77777777" w:rsidR="00EE3C1D" w:rsidRDefault="00EE3C1D" w:rsidP="0062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0009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1861C5EB" w14:textId="67075FAF" w:rsidR="00623627" w:rsidRPr="00623627" w:rsidRDefault="00623627">
        <w:pPr>
          <w:pStyle w:val="ae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62362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623627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62362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623627">
          <w:rPr>
            <w:rFonts w:ascii="Times New Roman" w:hAnsi="Times New Roman" w:cs="Times New Roman"/>
            <w:sz w:val="16"/>
            <w:szCs w:val="16"/>
          </w:rPr>
          <w:t>2</w:t>
        </w:r>
        <w:r w:rsidRPr="00623627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3E8088B7" w14:textId="4979C4E4" w:rsidR="00623627" w:rsidRDefault="00623627" w:rsidP="00623627">
    <w:pPr>
      <w:pStyle w:val="a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195008"/>
      <w:docPartObj>
        <w:docPartGallery w:val="Page Numbers (Top of Page)"/>
        <w:docPartUnique/>
      </w:docPartObj>
    </w:sdtPr>
    <w:sdtContent>
      <w:p w14:paraId="2B1EBDD7" w14:textId="3A03F01F" w:rsidR="00623627" w:rsidRDefault="006236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6237D1" w14:textId="77777777" w:rsidR="00623627" w:rsidRDefault="0062362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90"/>
    <w:rsid w:val="00024037"/>
    <w:rsid w:val="000546B0"/>
    <w:rsid w:val="00076EC9"/>
    <w:rsid w:val="00146CA7"/>
    <w:rsid w:val="00286EA4"/>
    <w:rsid w:val="002F0FFA"/>
    <w:rsid w:val="00321EFA"/>
    <w:rsid w:val="004B0D6F"/>
    <w:rsid w:val="004C1210"/>
    <w:rsid w:val="005B157A"/>
    <w:rsid w:val="005C0583"/>
    <w:rsid w:val="00623627"/>
    <w:rsid w:val="007A7C33"/>
    <w:rsid w:val="00867ACA"/>
    <w:rsid w:val="008F4913"/>
    <w:rsid w:val="00971102"/>
    <w:rsid w:val="009A4D8E"/>
    <w:rsid w:val="009C74DF"/>
    <w:rsid w:val="00A93851"/>
    <w:rsid w:val="00AD1231"/>
    <w:rsid w:val="00AD4E8E"/>
    <w:rsid w:val="00B47590"/>
    <w:rsid w:val="00BD747C"/>
    <w:rsid w:val="00BD7DB5"/>
    <w:rsid w:val="00CA064E"/>
    <w:rsid w:val="00D931F6"/>
    <w:rsid w:val="00EA4E5C"/>
    <w:rsid w:val="00EE3C1D"/>
    <w:rsid w:val="00F4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5D1FC"/>
  <w15:chartTrackingRefBased/>
  <w15:docId w15:val="{2312F119-1706-4C3E-A34A-4A829150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75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5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75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5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7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7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7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5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75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75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75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75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75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75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75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75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75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75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7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7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75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759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759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759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75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759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759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B475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B475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kern w:val="0"/>
      <w:sz w:val="20"/>
      <w:szCs w:val="20"/>
      <w:lang w:eastAsia="ru-RU"/>
      <w14:ligatures w14:val="none"/>
    </w:rPr>
  </w:style>
  <w:style w:type="paragraph" w:customStyle="1" w:styleId="ConsPlusTitlePage">
    <w:name w:val="ConsPlusTitlePage"/>
    <w:rsid w:val="00B475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CA064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A064E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62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23627"/>
  </w:style>
  <w:style w:type="paragraph" w:styleId="af0">
    <w:name w:val="footer"/>
    <w:basedOn w:val="a"/>
    <w:link w:val="af1"/>
    <w:uiPriority w:val="99"/>
    <w:unhideWhenUsed/>
    <w:rsid w:val="0062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23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167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67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Купчак Татьяна Алексеевна</dc:creator>
  <cp:keywords/>
  <dc:description/>
  <cp:lastModifiedBy>Купчак Татьяна Алексеевна</cp:lastModifiedBy>
  <cp:revision>23</cp:revision>
  <cp:lastPrinted>2026-03-17T05:19:00Z</cp:lastPrinted>
  <dcterms:created xsi:type="dcterms:W3CDTF">2026-03-13T07:43:00Z</dcterms:created>
  <dcterms:modified xsi:type="dcterms:W3CDTF">2026-04-02T05:22:00Z</dcterms:modified>
</cp:coreProperties>
</file>